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B" w:rsidRDefault="007742FB" w:rsidP="006D3C6B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A14C1" w:rsidRDefault="002A14C1" w:rsidP="006D3C6B">
      <w:pPr>
        <w:rPr>
          <w:b/>
          <w:color w:val="000000" w:themeColor="text1"/>
          <w:sz w:val="28"/>
          <w:szCs w:val="28"/>
        </w:rPr>
      </w:pPr>
    </w:p>
    <w:p w:rsidR="006D3C6B" w:rsidRPr="007742FB" w:rsidRDefault="006D3C6B" w:rsidP="006D3C6B">
      <w:pPr>
        <w:rPr>
          <w:b/>
          <w:color w:val="000000" w:themeColor="text1"/>
          <w:sz w:val="28"/>
          <w:szCs w:val="28"/>
        </w:rPr>
      </w:pPr>
      <w:r w:rsidRPr="007742FB">
        <w:rPr>
          <w:b/>
          <w:color w:val="000000" w:themeColor="text1"/>
          <w:sz w:val="28"/>
          <w:szCs w:val="28"/>
        </w:rPr>
        <w:t>Referat fra styremøtet 16.01.2018.</w:t>
      </w:r>
      <w:r w:rsidRPr="007742FB">
        <w:rPr>
          <w:b/>
          <w:color w:val="000000" w:themeColor="text1"/>
          <w:sz w:val="28"/>
          <w:szCs w:val="28"/>
        </w:rPr>
        <w:tab/>
      </w:r>
      <w:r w:rsidRPr="007742FB">
        <w:rPr>
          <w:b/>
          <w:color w:val="000000" w:themeColor="text1"/>
          <w:sz w:val="28"/>
          <w:szCs w:val="28"/>
        </w:rPr>
        <w:tab/>
      </w:r>
      <w:proofErr w:type="gramStart"/>
      <w:r w:rsidRPr="007742FB">
        <w:rPr>
          <w:b/>
          <w:color w:val="000000" w:themeColor="text1"/>
          <w:sz w:val="28"/>
          <w:szCs w:val="28"/>
        </w:rPr>
        <w:t>Referent :</w:t>
      </w:r>
      <w:proofErr w:type="gramEnd"/>
      <w:r w:rsidRPr="007742FB">
        <w:rPr>
          <w:b/>
          <w:color w:val="000000" w:themeColor="text1"/>
          <w:sz w:val="28"/>
          <w:szCs w:val="28"/>
        </w:rPr>
        <w:t xml:space="preserve"> Endre</w:t>
      </w:r>
    </w:p>
    <w:p w:rsidR="00032B40" w:rsidRDefault="00032B40" w:rsidP="00032B40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8330"/>
        <w:gridCol w:w="1304"/>
      </w:tblGrid>
      <w:tr w:rsidR="008249F8" w:rsidTr="0046211F">
        <w:tc>
          <w:tcPr>
            <w:tcW w:w="8359" w:type="dxa"/>
          </w:tcPr>
          <w:p w:rsidR="008249F8" w:rsidRDefault="008249F8" w:rsidP="006D3C6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b/>
                <w:color w:val="000000" w:themeColor="text1"/>
                <w:sz w:val="28"/>
                <w:szCs w:val="28"/>
              </w:rPr>
            </w:pPr>
            <w:r w:rsidRPr="00CD2758">
              <w:rPr>
                <w:b/>
                <w:color w:val="000000" w:themeColor="text1"/>
                <w:sz w:val="28"/>
                <w:szCs w:val="28"/>
              </w:rPr>
              <w:t>Ansvar</w:t>
            </w:r>
          </w:p>
        </w:tc>
      </w:tr>
      <w:tr w:rsidR="008249F8" w:rsidTr="0046211F">
        <w:tc>
          <w:tcPr>
            <w:tcW w:w="8359" w:type="dxa"/>
          </w:tcPr>
          <w:p w:rsidR="008249F8" w:rsidRPr="00CD2758" w:rsidRDefault="008249F8" w:rsidP="008249F8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1.Rekruttering. </w:t>
            </w:r>
          </w:p>
          <w:p w:rsidR="008249F8" w:rsidRPr="00CD2758" w:rsidRDefault="008249F8" w:rsidP="008249F8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Endre har gitt Hanne beskjed om å fortsette det gode arbeidet. Møte 29.01 med evaluering. Styrets </w:t>
            </w:r>
            <w:proofErr w:type="spellStart"/>
            <w:r w:rsidRPr="00CD2758">
              <w:rPr>
                <w:color w:val="000000" w:themeColor="text1"/>
                <w:sz w:val="22"/>
                <w:szCs w:val="22"/>
              </w:rPr>
              <w:t>inspill</w:t>
            </w:r>
            <w:proofErr w:type="spellEnd"/>
            <w:r w:rsidRPr="00CD2758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8249F8" w:rsidRPr="00CD2758" w:rsidRDefault="008249F8" w:rsidP="006F3BF2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</w:rPr>
            </w:pPr>
            <w:proofErr w:type="spellStart"/>
            <w:r w:rsidRPr="00CD2758">
              <w:rPr>
                <w:color w:val="000000" w:themeColor="text1"/>
              </w:rPr>
              <w:t>Veldig</w:t>
            </w:r>
            <w:proofErr w:type="spellEnd"/>
            <w:r w:rsidRPr="00CD2758">
              <w:rPr>
                <w:color w:val="000000" w:themeColor="text1"/>
              </w:rPr>
              <w:t xml:space="preserve"> bra </w:t>
            </w:r>
            <w:proofErr w:type="spellStart"/>
            <w:r w:rsidRPr="00CD2758">
              <w:rPr>
                <w:color w:val="000000" w:themeColor="text1"/>
              </w:rPr>
              <w:t>opplegg</w:t>
            </w:r>
            <w:proofErr w:type="spellEnd"/>
            <w:r w:rsidRPr="00CD2758">
              <w:rPr>
                <w:color w:val="000000" w:themeColor="text1"/>
              </w:rPr>
              <w:t xml:space="preserve"> </w:t>
            </w:r>
            <w:proofErr w:type="spellStart"/>
            <w:r w:rsidRPr="00CD2758">
              <w:rPr>
                <w:color w:val="000000" w:themeColor="text1"/>
              </w:rPr>
              <w:t>høsten</w:t>
            </w:r>
            <w:proofErr w:type="spellEnd"/>
            <w:r w:rsidRPr="00CD2758">
              <w:rPr>
                <w:color w:val="000000" w:themeColor="text1"/>
              </w:rPr>
              <w:t xml:space="preserve"> 2017</w:t>
            </w:r>
          </w:p>
          <w:p w:rsidR="008249F8" w:rsidRPr="00CD2758" w:rsidRDefault="008249F8" w:rsidP="006F3BF2">
            <w:pPr>
              <w:pStyle w:val="Listeavsnitt"/>
              <w:numPr>
                <w:ilvl w:val="0"/>
                <w:numId w:val="1"/>
              </w:numPr>
              <w:rPr>
                <w:color w:val="000000" w:themeColor="text1"/>
                <w:lang w:val="nb-NO"/>
              </w:rPr>
            </w:pPr>
            <w:r w:rsidRPr="00CD2758">
              <w:rPr>
                <w:color w:val="000000" w:themeColor="text1"/>
                <w:lang w:val="nb-NO"/>
              </w:rPr>
              <w:t>Viktig med oppfølging av både fortsatt potensielle og «ny-opptatte»</w:t>
            </w:r>
          </w:p>
          <w:p w:rsidR="002A14C1" w:rsidRPr="002A14C1" w:rsidRDefault="008249F8" w:rsidP="006F3BF2">
            <w:pPr>
              <w:pStyle w:val="Listeavsnitt"/>
              <w:numPr>
                <w:ilvl w:val="0"/>
                <w:numId w:val="1"/>
              </w:numPr>
              <w:rPr>
                <w:b/>
                <w:color w:val="000000" w:themeColor="text1"/>
                <w:lang w:val="nb-NO"/>
              </w:rPr>
            </w:pPr>
            <w:r w:rsidRPr="00CD2758">
              <w:rPr>
                <w:color w:val="000000" w:themeColor="text1"/>
                <w:lang w:val="nb-NO"/>
              </w:rPr>
              <w:t xml:space="preserve">Ta nye medlemmer opp raskest mulig, ikke nødvendigvis på </w:t>
            </w:r>
            <w:proofErr w:type="spellStart"/>
            <w:r w:rsidRPr="00CD2758">
              <w:rPr>
                <w:color w:val="000000" w:themeColor="text1"/>
                <w:lang w:val="nb-NO"/>
              </w:rPr>
              <w:t>presidentskifte</w:t>
            </w:r>
            <w:proofErr w:type="spellEnd"/>
            <w:r w:rsidRPr="00CD2758">
              <w:rPr>
                <w:color w:val="000000" w:themeColor="text1"/>
                <w:lang w:val="nb-NO"/>
              </w:rPr>
              <w:t>/julemøte el.</w:t>
            </w:r>
          </w:p>
          <w:p w:rsidR="008249F8" w:rsidRPr="002A14C1" w:rsidRDefault="007742FB" w:rsidP="002A14C1">
            <w:pPr>
              <w:ind w:left="360"/>
              <w:rPr>
                <w:b/>
                <w:color w:val="000000" w:themeColor="text1"/>
              </w:rPr>
            </w:pPr>
            <w:r w:rsidRPr="002A14C1">
              <w:rPr>
                <w:color w:val="000000" w:themeColor="text1"/>
              </w:rPr>
              <w:t>Lage l</w:t>
            </w:r>
            <w:r w:rsidR="000070BD" w:rsidRPr="002A14C1">
              <w:rPr>
                <w:color w:val="000000" w:themeColor="text1"/>
              </w:rPr>
              <w:t xml:space="preserve">iste over tidligere </w:t>
            </w:r>
            <w:proofErr w:type="spellStart"/>
            <w:r w:rsidR="008249F8" w:rsidRPr="002A14C1">
              <w:rPr>
                <w:color w:val="000000" w:themeColor="text1"/>
              </w:rPr>
              <w:t>Rotaractmedlemmer</w:t>
            </w:r>
            <w:proofErr w:type="spellEnd"/>
            <w:r w:rsidR="000070BD" w:rsidRPr="002A14C1">
              <w:rPr>
                <w:color w:val="000000" w:themeColor="text1"/>
              </w:rPr>
              <w:t xml:space="preserve"> til møtet 29.01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0070BD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Arnfinn</w:t>
            </w:r>
            <w:r w:rsidR="007742FB" w:rsidRPr="00CD2758">
              <w:rPr>
                <w:color w:val="000000" w:themeColor="text1"/>
                <w:sz w:val="22"/>
                <w:szCs w:val="22"/>
              </w:rPr>
              <w:t xml:space="preserve"> gir </w:t>
            </w:r>
            <w:proofErr w:type="spellStart"/>
            <w:r w:rsidR="007742FB" w:rsidRPr="00CD2758">
              <w:rPr>
                <w:color w:val="000000" w:themeColor="text1"/>
                <w:sz w:val="22"/>
                <w:szCs w:val="22"/>
              </w:rPr>
              <w:t>tilb.mld</w:t>
            </w:r>
            <w:proofErr w:type="spellEnd"/>
            <w:r w:rsidR="007742FB" w:rsidRPr="00CD2758">
              <w:rPr>
                <w:color w:val="000000" w:themeColor="text1"/>
                <w:sz w:val="22"/>
                <w:szCs w:val="22"/>
              </w:rPr>
              <w:t xml:space="preserve"> til møtet 29.01</w:t>
            </w:r>
          </w:p>
          <w:p w:rsidR="000070BD" w:rsidRPr="00CD2758" w:rsidRDefault="000070B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7742FB" w:rsidRPr="00CD2758" w:rsidRDefault="007742FB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0070BD" w:rsidRPr="00CD2758" w:rsidRDefault="007742FB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br/>
            </w:r>
            <w:r w:rsidR="000070BD" w:rsidRPr="00CD2758">
              <w:rPr>
                <w:color w:val="000000" w:themeColor="text1"/>
                <w:sz w:val="22"/>
                <w:szCs w:val="22"/>
              </w:rPr>
              <w:t>Endre</w:t>
            </w:r>
          </w:p>
        </w:tc>
      </w:tr>
      <w:tr w:rsidR="008249F8" w:rsidTr="0046211F">
        <w:tc>
          <w:tcPr>
            <w:tcW w:w="8359" w:type="dxa"/>
          </w:tcPr>
          <w:p w:rsidR="00CD2758" w:rsidRDefault="00CD2758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70BD" w:rsidRPr="00CD2758" w:rsidRDefault="000070BD" w:rsidP="000070BD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2. Prosjekt. </w:t>
            </w:r>
          </w:p>
          <w:p w:rsidR="000070BD" w:rsidRPr="00CD2758" w:rsidRDefault="000070BD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Innspill fra Internasjonal komité. Bjørn Geirr leste nytt innspill fra Anne Lise.</w:t>
            </w:r>
          </w:p>
          <w:p w:rsidR="008249F8" w:rsidRPr="00CD2758" w:rsidRDefault="000070BD" w:rsidP="002F797E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Målgruppe: Kvinnegruppen v/læringssenteret i regi Frivillighetssentralen. </w:t>
            </w:r>
            <w:r w:rsidRPr="00CD2758">
              <w:rPr>
                <w:color w:val="000000" w:themeColor="text1"/>
                <w:sz w:val="22"/>
                <w:szCs w:val="22"/>
              </w:rPr>
              <w:br/>
              <w:t xml:space="preserve">En del andre støtter også dette «prosjektet», men styret er positive 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>til å bidra</w:t>
            </w:r>
            <w:r w:rsidR="001A6DC2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A6DC2">
              <w:rPr>
                <w:color w:val="000000" w:themeColor="text1"/>
                <w:sz w:val="22"/>
                <w:szCs w:val="22"/>
              </w:rPr>
              <w:t>iet</w:t>
            </w:r>
            <w:proofErr w:type="spellEnd"/>
            <w:r w:rsidR="001A6DC2">
              <w:rPr>
                <w:color w:val="000000" w:themeColor="text1"/>
                <w:sz w:val="22"/>
                <w:szCs w:val="22"/>
              </w:rPr>
              <w:t xml:space="preserve"> 3-års-perspektiv.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 Styret ønsker imidlertid å </w:t>
            </w:r>
            <w:r w:rsidRPr="00CD2758">
              <w:rPr>
                <w:color w:val="000000" w:themeColor="text1"/>
                <w:sz w:val="22"/>
                <w:szCs w:val="22"/>
              </w:rPr>
              <w:t xml:space="preserve">vite hva som 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konkret </w:t>
            </w:r>
            <w:r w:rsidRPr="00CD2758">
              <w:rPr>
                <w:color w:val="000000" w:themeColor="text1"/>
                <w:sz w:val="22"/>
                <w:szCs w:val="22"/>
              </w:rPr>
              <w:t>er behovet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>/se</w:t>
            </w:r>
            <w:r w:rsidR="002F797E">
              <w:rPr>
                <w:color w:val="000000" w:themeColor="text1"/>
                <w:sz w:val="22"/>
                <w:szCs w:val="22"/>
              </w:rPr>
              <w:t xml:space="preserve"> for eksempel </w:t>
            </w:r>
            <w:r w:rsidR="001A6DC2">
              <w:rPr>
                <w:color w:val="000000" w:themeColor="text1"/>
                <w:sz w:val="22"/>
                <w:szCs w:val="22"/>
              </w:rPr>
              <w:t>bu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dsjettet for ett år, og BG lager et skriv </w:t>
            </w:r>
            <w:r w:rsidR="002F797E">
              <w:rPr>
                <w:color w:val="000000" w:themeColor="text1"/>
                <w:sz w:val="22"/>
                <w:szCs w:val="22"/>
              </w:rPr>
              <w:t xml:space="preserve">tilbake til Anne Lise 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>om dette</w:t>
            </w:r>
            <w:r w:rsidR="002F797E">
              <w:rPr>
                <w:color w:val="000000" w:themeColor="text1"/>
                <w:sz w:val="22"/>
                <w:szCs w:val="22"/>
              </w:rPr>
              <w:t xml:space="preserve">. BG hjelper også til med formulering av brev til Frivillighetssentralen, og 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>sender dette til Endre, som signerer og sender</w:t>
            </w:r>
            <w:r w:rsidR="002F797E">
              <w:rPr>
                <w:color w:val="000000" w:themeColor="text1"/>
                <w:sz w:val="22"/>
                <w:szCs w:val="22"/>
              </w:rPr>
              <w:t xml:space="preserve"> FS.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2F797E" w:rsidRDefault="006C1E72" w:rsidP="002F797E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br/>
            </w:r>
            <w:r w:rsidR="000070BD" w:rsidRPr="00CD2758">
              <w:rPr>
                <w:color w:val="000000" w:themeColor="text1"/>
                <w:sz w:val="22"/>
                <w:szCs w:val="22"/>
              </w:rPr>
              <w:t>Bjørn Geirr</w:t>
            </w:r>
            <w:r w:rsidRPr="00CD2758">
              <w:rPr>
                <w:color w:val="000000" w:themeColor="text1"/>
                <w:sz w:val="22"/>
                <w:szCs w:val="22"/>
              </w:rPr>
              <w:br/>
            </w:r>
          </w:p>
          <w:p w:rsidR="000070BD" w:rsidRPr="00CD2758" w:rsidRDefault="006C1E72" w:rsidP="002F797E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Endre</w:t>
            </w:r>
          </w:p>
        </w:tc>
      </w:tr>
      <w:tr w:rsidR="008249F8" w:rsidTr="0046211F">
        <w:tc>
          <w:tcPr>
            <w:tcW w:w="8359" w:type="dxa"/>
          </w:tcPr>
          <w:p w:rsidR="00CD2758" w:rsidRDefault="00CD2758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70BD" w:rsidRPr="00CD2758" w:rsidRDefault="000070BD" w:rsidP="000070BD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proofErr w:type="spellStart"/>
            <w:r w:rsidRPr="00CD2758">
              <w:rPr>
                <w:b/>
                <w:color w:val="000000" w:themeColor="text1"/>
                <w:sz w:val="22"/>
                <w:szCs w:val="22"/>
              </w:rPr>
              <w:t>Presidentskifte</w:t>
            </w:r>
            <w:proofErr w:type="spellEnd"/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 våren 2018</w:t>
            </w:r>
          </w:p>
          <w:p w:rsidR="000070BD" w:rsidRPr="00CD2758" w:rsidRDefault="000070BD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Guvernørskifte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t blir </w:t>
            </w:r>
            <w:r w:rsidRPr="00CD2758">
              <w:rPr>
                <w:color w:val="000000" w:themeColor="text1"/>
                <w:sz w:val="22"/>
                <w:szCs w:val="22"/>
              </w:rPr>
              <w:t>samtidig</w:t>
            </w:r>
            <w:r w:rsidR="006C1E72" w:rsidRPr="00CD2758">
              <w:rPr>
                <w:color w:val="000000" w:themeColor="text1"/>
                <w:sz w:val="22"/>
                <w:szCs w:val="22"/>
              </w:rPr>
              <w:t xml:space="preserve"> og datoen blir </w:t>
            </w:r>
            <w:r w:rsidRPr="00CD2758">
              <w:rPr>
                <w:color w:val="000000" w:themeColor="text1"/>
                <w:sz w:val="22"/>
                <w:szCs w:val="22"/>
              </w:rPr>
              <w:t>19.06.</w:t>
            </w:r>
          </w:p>
          <w:p w:rsidR="008249F8" w:rsidRPr="00CD2758" w:rsidRDefault="000070BD" w:rsidP="00CD2758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Cs/>
                <w:sz w:val="22"/>
                <w:szCs w:val="22"/>
              </w:rPr>
              <w:t>Dette er klubbens møte og ledes av klubben. Guvernørskiftet er bare en post på programmet</w:t>
            </w:r>
            <w:r w:rsidR="006C1E72" w:rsidRPr="00CD2758">
              <w:rPr>
                <w:bCs/>
                <w:sz w:val="22"/>
                <w:szCs w:val="22"/>
              </w:rPr>
              <w:t xml:space="preserve"> (dermed 2 ekstra taler</w:t>
            </w:r>
            <w:r w:rsidR="005A6314" w:rsidRPr="00CD2758">
              <w:rPr>
                <w:bCs/>
                <w:sz w:val="22"/>
                <w:szCs w:val="22"/>
              </w:rPr>
              <w:t>)</w:t>
            </w:r>
            <w:r w:rsidR="006C1E72" w:rsidRPr="00CD2758">
              <w:rPr>
                <w:bCs/>
                <w:sz w:val="22"/>
                <w:szCs w:val="22"/>
              </w:rPr>
              <w:t xml:space="preserve">. Muligens naturlig at klubben betaler for avtroppende guvernør Stig m/følge, men at distriktet betaler for eventuelle flere gjester. </w:t>
            </w:r>
            <w:r w:rsidR="00CD2758">
              <w:rPr>
                <w:bCs/>
                <w:sz w:val="22"/>
                <w:szCs w:val="22"/>
              </w:rPr>
              <w:br/>
            </w:r>
            <w:r w:rsidR="006C1E72" w:rsidRPr="00CD2758">
              <w:rPr>
                <w:bCs/>
                <w:sz w:val="22"/>
                <w:szCs w:val="22"/>
              </w:rPr>
              <w:t xml:space="preserve">Ingrid kan allerede nå reservere </w:t>
            </w:r>
            <w:r w:rsidRPr="00CD2758">
              <w:rPr>
                <w:bCs/>
                <w:sz w:val="22"/>
                <w:szCs w:val="22"/>
              </w:rPr>
              <w:t>Benterud-stua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2A14C1" w:rsidP="00032B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Arne</w:t>
            </w: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CD2758" w:rsidRDefault="00CD275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C1E72" w:rsidRPr="00CD2758" w:rsidRDefault="006C1E72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Ingrid</w:t>
            </w:r>
          </w:p>
        </w:tc>
      </w:tr>
      <w:tr w:rsidR="008249F8" w:rsidTr="0046211F">
        <w:tc>
          <w:tcPr>
            <w:tcW w:w="8359" w:type="dxa"/>
          </w:tcPr>
          <w:p w:rsidR="002A14C1" w:rsidRDefault="002A14C1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70BD" w:rsidRPr="00CD2758" w:rsidRDefault="000070BD" w:rsidP="000070BD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>4. HØR 50 år i 2019</w:t>
            </w:r>
          </w:p>
          <w:p w:rsidR="005A6314" w:rsidRPr="00CD2758" w:rsidRDefault="000070BD" w:rsidP="005A6314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bCs/>
                <w:color w:val="555555"/>
                <w:sz w:val="22"/>
                <w:szCs w:val="22"/>
              </w:rPr>
              <w:t>-19. mai 1969</w:t>
            </w:r>
            <w:r w:rsidR="005A6314" w:rsidRPr="00CD2758">
              <w:rPr>
                <w:bCs/>
                <w:color w:val="555555"/>
                <w:sz w:val="22"/>
                <w:szCs w:val="22"/>
              </w:rPr>
              <w:t xml:space="preserve"> var stiftelsesdatoen. </w:t>
            </w:r>
            <w:r w:rsidR="005A6314" w:rsidRPr="00CD2758">
              <w:rPr>
                <w:bCs/>
                <w:color w:val="555555"/>
                <w:sz w:val="22"/>
                <w:szCs w:val="22"/>
              </w:rPr>
              <w:br/>
            </w:r>
            <w:r w:rsidR="005A6314" w:rsidRPr="00CD2758">
              <w:rPr>
                <w:color w:val="000000" w:themeColor="text1"/>
                <w:sz w:val="22"/>
                <w:szCs w:val="22"/>
              </w:rPr>
              <w:t>-19.mai 2019 er søndag</w:t>
            </w:r>
            <w:r w:rsidR="0046211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5A6314" w:rsidRPr="00CD2758">
              <w:rPr>
                <w:color w:val="000000" w:themeColor="text1"/>
                <w:sz w:val="22"/>
                <w:szCs w:val="22"/>
              </w:rPr>
              <w:t>Kr.himmelfart</w:t>
            </w:r>
            <w:proofErr w:type="spellEnd"/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 30.</w:t>
            </w:r>
            <w:r w:rsidR="0046211F">
              <w:rPr>
                <w:color w:val="000000" w:themeColor="text1"/>
                <w:sz w:val="22"/>
                <w:szCs w:val="22"/>
              </w:rPr>
              <w:t xml:space="preserve">mai (langhelg 30.mai-2.juni), </w:t>
            </w:r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pinsen </w:t>
            </w:r>
            <w:r w:rsidR="00640F07">
              <w:rPr>
                <w:color w:val="000000" w:themeColor="text1"/>
                <w:sz w:val="22"/>
                <w:szCs w:val="22"/>
              </w:rPr>
              <w:t>8.-10.</w:t>
            </w:r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 juni.</w:t>
            </w:r>
          </w:p>
          <w:p w:rsidR="008249F8" w:rsidRPr="00CD2758" w:rsidRDefault="002A14C1" w:rsidP="002A14C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Det er </w:t>
            </w:r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naturlig å ha jubileet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="005A6314" w:rsidRPr="00CD2758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nnen rimelig nærhet»</w:t>
            </w:r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 av stiftelsesdatoen. </w:t>
            </w:r>
            <w:r w:rsidR="0046211F">
              <w:rPr>
                <w:color w:val="000000" w:themeColor="text1"/>
                <w:sz w:val="22"/>
                <w:szCs w:val="22"/>
              </w:rPr>
              <w:br/>
            </w:r>
            <w:r w:rsidR="005A6314" w:rsidRPr="00CD2758">
              <w:rPr>
                <w:color w:val="000000" w:themeColor="text1"/>
                <w:sz w:val="22"/>
                <w:szCs w:val="22"/>
              </w:rPr>
              <w:t xml:space="preserve">Om jubileet skal feires på en tirsdag, fredag eller lørdag bestemmes av styret 2018/19 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5A6314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5A6314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5A6314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5A6314" w:rsidRPr="00CD2758" w:rsidRDefault="005A6314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Willy</w:t>
            </w:r>
          </w:p>
        </w:tc>
      </w:tr>
      <w:tr w:rsidR="008249F8" w:rsidTr="0046211F">
        <w:tc>
          <w:tcPr>
            <w:tcW w:w="8359" w:type="dxa"/>
          </w:tcPr>
          <w:p w:rsidR="002A14C1" w:rsidRDefault="002A14C1" w:rsidP="000070B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0070BD" w:rsidRPr="00CD2758" w:rsidRDefault="000070BD" w:rsidP="000070BD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b/>
                <w:color w:val="000000" w:themeColor="text1"/>
                <w:sz w:val="22"/>
                <w:szCs w:val="22"/>
              </w:rPr>
              <w:t xml:space="preserve">5. Eventuelt </w:t>
            </w:r>
          </w:p>
          <w:p w:rsidR="000070BD" w:rsidRPr="00CD2758" w:rsidRDefault="005A6314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5.1. </w:t>
            </w:r>
            <w:r w:rsidR="000070BD" w:rsidRPr="00CD2758">
              <w:rPr>
                <w:color w:val="000000" w:themeColor="text1"/>
                <w:sz w:val="22"/>
                <w:szCs w:val="22"/>
              </w:rPr>
              <w:t>Byvåpenet</w:t>
            </w:r>
            <w:r w:rsidRPr="00CD2758">
              <w:rPr>
                <w:color w:val="000000" w:themeColor="text1"/>
                <w:sz w:val="22"/>
                <w:szCs w:val="22"/>
              </w:rPr>
              <w:t xml:space="preserve">; Går sin gang og gruppen skal til </w:t>
            </w:r>
            <w:proofErr w:type="spellStart"/>
            <w:r w:rsidRPr="00CD2758">
              <w:rPr>
                <w:color w:val="000000" w:themeColor="text1"/>
                <w:sz w:val="22"/>
                <w:szCs w:val="22"/>
              </w:rPr>
              <w:t>Brummunddal</w:t>
            </w:r>
            <w:proofErr w:type="spellEnd"/>
            <w:r w:rsidRPr="00CD2758">
              <w:rPr>
                <w:color w:val="000000" w:themeColor="text1"/>
                <w:sz w:val="22"/>
                <w:szCs w:val="22"/>
              </w:rPr>
              <w:t xml:space="preserve"> for å se på arbeidet</w:t>
            </w:r>
          </w:p>
          <w:p w:rsidR="005A6314" w:rsidRPr="00CD2758" w:rsidRDefault="005A6314" w:rsidP="000070BD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5A6314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5.2. Parviz Salimi er velkommen som medlem igjen. </w:t>
            </w:r>
            <w:r w:rsidR="00F0658D" w:rsidRPr="00CD2758">
              <w:rPr>
                <w:color w:val="000000" w:themeColor="text1"/>
                <w:sz w:val="22"/>
                <w:szCs w:val="22"/>
              </w:rPr>
              <w:t>Han betaler ½ årskontingent fram til sommeren.</w:t>
            </w:r>
          </w:p>
          <w:p w:rsidR="00F0658D" w:rsidRPr="00CD2758" w:rsidRDefault="00F0658D" w:rsidP="000070BD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5.3. Komitéer 2018/19. Magnar må finne innkommende ledere i komiteene 18/19, </w:t>
            </w:r>
            <w:proofErr w:type="spellStart"/>
            <w:r w:rsidRPr="00CD2758">
              <w:rPr>
                <w:color w:val="000000" w:themeColor="text1"/>
                <w:sz w:val="22"/>
                <w:szCs w:val="22"/>
              </w:rPr>
              <w:t>dvs</w:t>
            </w:r>
            <w:proofErr w:type="spellEnd"/>
            <w:r w:rsidRPr="00CD2758">
              <w:rPr>
                <w:color w:val="000000" w:themeColor="text1"/>
                <w:sz w:val="22"/>
                <w:szCs w:val="22"/>
              </w:rPr>
              <w:t xml:space="preserve"> de som blir ledere i komiteene og i styret sammen med ham fra høsten 2019. </w:t>
            </w:r>
          </w:p>
          <w:p w:rsidR="00F0658D" w:rsidRPr="00CD2758" w:rsidRDefault="00F0658D" w:rsidP="000070BD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070BD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5.4. Bjørn Knoph er ikke i form, og må slippe å være fast referent. Dette bør gå på rundgang</w:t>
            </w:r>
            <w:r w:rsidR="00872265" w:rsidRPr="00CD2758">
              <w:rPr>
                <w:color w:val="000000" w:themeColor="text1"/>
                <w:sz w:val="22"/>
                <w:szCs w:val="22"/>
              </w:rPr>
              <w:t xml:space="preserve"> på en eller annen måte</w:t>
            </w:r>
            <w:r w:rsidRPr="00CD2758">
              <w:rPr>
                <w:color w:val="000000" w:themeColor="text1"/>
                <w:sz w:val="22"/>
                <w:szCs w:val="22"/>
              </w:rPr>
              <w:t xml:space="preserve">. Endre skrev sist, og Ingrid denne gang. </w:t>
            </w:r>
          </w:p>
          <w:p w:rsidR="00F0658D" w:rsidRPr="00CD2758" w:rsidRDefault="00F0658D" w:rsidP="000070BD">
            <w:pPr>
              <w:rPr>
                <w:color w:val="000000" w:themeColor="text1"/>
                <w:sz w:val="22"/>
                <w:szCs w:val="22"/>
              </w:rPr>
            </w:pPr>
          </w:p>
          <w:p w:rsidR="008249F8" w:rsidRPr="00CD2758" w:rsidRDefault="00F0658D" w:rsidP="006D3C6B">
            <w:pPr>
              <w:rPr>
                <w:b/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 xml:space="preserve">5.5. Thor A. opplyste under møtet at tidligere medlem Tubben har hatt et slag. </w:t>
            </w:r>
            <w:r w:rsidR="006D3C6B" w:rsidRPr="00CD2758">
              <w:rPr>
                <w:color w:val="000000" w:themeColor="text1"/>
                <w:sz w:val="22"/>
                <w:szCs w:val="22"/>
              </w:rPr>
              <w:t>Han meldte seg ut av medisinske grunner i høst, og det er naturlig at vi husker på ham med en oppmerksomhet/blomst</w:t>
            </w:r>
          </w:p>
        </w:tc>
        <w:tc>
          <w:tcPr>
            <w:tcW w:w="1275" w:type="dxa"/>
          </w:tcPr>
          <w:p w:rsidR="008249F8" w:rsidRPr="00CD2758" w:rsidRDefault="008249F8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872265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-</w:t>
            </w: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Endre</w:t>
            </w:r>
            <w:r w:rsidR="0046211F">
              <w:rPr>
                <w:color w:val="000000" w:themeColor="text1"/>
                <w:sz w:val="22"/>
                <w:szCs w:val="22"/>
              </w:rPr>
              <w:t>/Bjørn</w:t>
            </w: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Willy</w:t>
            </w: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D3C6B" w:rsidRPr="00CD2758" w:rsidRDefault="006D3C6B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D3C6B" w:rsidRPr="00CD2758" w:rsidRDefault="00872265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Endre</w:t>
            </w:r>
          </w:p>
          <w:p w:rsidR="006D3C6B" w:rsidRPr="00CD2758" w:rsidRDefault="006D3C6B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D3C6B" w:rsidRPr="00CD2758" w:rsidRDefault="006D3C6B" w:rsidP="00032B40">
            <w:pPr>
              <w:rPr>
                <w:color w:val="000000" w:themeColor="text1"/>
                <w:sz w:val="22"/>
                <w:szCs w:val="22"/>
              </w:rPr>
            </w:pPr>
          </w:p>
          <w:p w:rsidR="006D3C6B" w:rsidRPr="00CD2758" w:rsidRDefault="006D3C6B" w:rsidP="00032B40">
            <w:pPr>
              <w:rPr>
                <w:color w:val="000000" w:themeColor="text1"/>
                <w:sz w:val="22"/>
                <w:szCs w:val="22"/>
              </w:rPr>
            </w:pPr>
            <w:r w:rsidRPr="00CD2758">
              <w:rPr>
                <w:color w:val="000000" w:themeColor="text1"/>
                <w:sz w:val="22"/>
                <w:szCs w:val="22"/>
              </w:rPr>
              <w:t>Endre</w:t>
            </w:r>
          </w:p>
          <w:p w:rsidR="00F0658D" w:rsidRPr="00CD2758" w:rsidRDefault="00F0658D" w:rsidP="00032B4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676B5E" w:rsidRDefault="00676B5E" w:rsidP="007742FB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sectPr w:rsidR="00676B5E" w:rsidSect="006D3C6B">
      <w:headerReference w:type="default" r:id="rId9"/>
      <w:headerReference w:type="first" r:id="rId10"/>
      <w:pgSz w:w="11906" w:h="16838"/>
      <w:pgMar w:top="567" w:right="1191" w:bottom="567" w:left="130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2F" w:rsidRDefault="00ED112F">
      <w:r>
        <w:separator/>
      </w:r>
    </w:p>
  </w:endnote>
  <w:endnote w:type="continuationSeparator" w:id="0">
    <w:p w:rsidR="00ED112F" w:rsidRDefault="00ED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2F" w:rsidRDefault="00ED112F">
      <w:r>
        <w:separator/>
      </w:r>
    </w:p>
  </w:footnote>
  <w:footnote w:type="continuationSeparator" w:id="0">
    <w:p w:rsidR="00ED112F" w:rsidRDefault="00ED1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E7" w:rsidRPr="00C47FD7" w:rsidRDefault="003D14E7" w:rsidP="003D14E7">
    <w:pPr>
      <w:jc w:val="center"/>
      <w:rPr>
        <w:bCs/>
        <w:sz w:val="34"/>
        <w:szCs w:val="34"/>
      </w:rPr>
    </w:pPr>
  </w:p>
  <w:p w:rsidR="003D14E7" w:rsidRDefault="003D14E7" w:rsidP="003D1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E0" w:rsidRDefault="005514E0" w:rsidP="005514E0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</w:rPr>
      <w:drawing>
        <wp:inline distT="0" distB="0" distL="0" distR="0" wp14:anchorId="53083CF9" wp14:editId="7E1807C0">
          <wp:extent cx="1701165" cy="733425"/>
          <wp:effectExtent l="1905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4E7">
      <w:rPr>
        <w:bCs/>
        <w:sz w:val="34"/>
        <w:szCs w:val="34"/>
      </w:rPr>
      <w:t xml:space="preserve"> </w:t>
    </w:r>
  </w:p>
  <w:p w:rsidR="005514E0" w:rsidRPr="00C47FD7" w:rsidRDefault="005514E0" w:rsidP="005514E0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D35"/>
    <w:multiLevelType w:val="hybridMultilevel"/>
    <w:tmpl w:val="795E8A56"/>
    <w:lvl w:ilvl="0" w:tplc="B79ECB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0"/>
    <w:rsid w:val="00002968"/>
    <w:rsid w:val="000070BD"/>
    <w:rsid w:val="0001452D"/>
    <w:rsid w:val="00024C40"/>
    <w:rsid w:val="00030D28"/>
    <w:rsid w:val="00032B40"/>
    <w:rsid w:val="000359BA"/>
    <w:rsid w:val="00040AEA"/>
    <w:rsid w:val="000610BF"/>
    <w:rsid w:val="000713EF"/>
    <w:rsid w:val="0007358B"/>
    <w:rsid w:val="00081906"/>
    <w:rsid w:val="00087A22"/>
    <w:rsid w:val="00094B66"/>
    <w:rsid w:val="00095F54"/>
    <w:rsid w:val="000A534C"/>
    <w:rsid w:val="000A6938"/>
    <w:rsid w:val="000D25B6"/>
    <w:rsid w:val="000D3C49"/>
    <w:rsid w:val="000E17C3"/>
    <w:rsid w:val="000F1E0C"/>
    <w:rsid w:val="000F4F7F"/>
    <w:rsid w:val="001011B0"/>
    <w:rsid w:val="00115455"/>
    <w:rsid w:val="00125D6E"/>
    <w:rsid w:val="001263AB"/>
    <w:rsid w:val="00130181"/>
    <w:rsid w:val="001575D2"/>
    <w:rsid w:val="00160A0D"/>
    <w:rsid w:val="00177A0D"/>
    <w:rsid w:val="00187067"/>
    <w:rsid w:val="00191F9C"/>
    <w:rsid w:val="00195368"/>
    <w:rsid w:val="00195F0D"/>
    <w:rsid w:val="001A6DC2"/>
    <w:rsid w:val="001B3ADB"/>
    <w:rsid w:val="001B5E4D"/>
    <w:rsid w:val="001C47EA"/>
    <w:rsid w:val="0021026F"/>
    <w:rsid w:val="00226FFF"/>
    <w:rsid w:val="002275DE"/>
    <w:rsid w:val="00234928"/>
    <w:rsid w:val="00243936"/>
    <w:rsid w:val="0025159F"/>
    <w:rsid w:val="00271893"/>
    <w:rsid w:val="00281490"/>
    <w:rsid w:val="00290A46"/>
    <w:rsid w:val="002A14C1"/>
    <w:rsid w:val="002A4F6E"/>
    <w:rsid w:val="002B3A95"/>
    <w:rsid w:val="002D0B0C"/>
    <w:rsid w:val="002D3233"/>
    <w:rsid w:val="002D3CD0"/>
    <w:rsid w:val="002F1521"/>
    <w:rsid w:val="002F3E50"/>
    <w:rsid w:val="002F797E"/>
    <w:rsid w:val="00305B49"/>
    <w:rsid w:val="00311F28"/>
    <w:rsid w:val="0031767E"/>
    <w:rsid w:val="003255CB"/>
    <w:rsid w:val="0032613F"/>
    <w:rsid w:val="00331692"/>
    <w:rsid w:val="00335B86"/>
    <w:rsid w:val="00336B3A"/>
    <w:rsid w:val="00343760"/>
    <w:rsid w:val="00357292"/>
    <w:rsid w:val="00366665"/>
    <w:rsid w:val="0036765C"/>
    <w:rsid w:val="00375758"/>
    <w:rsid w:val="00383940"/>
    <w:rsid w:val="00386ABC"/>
    <w:rsid w:val="00387568"/>
    <w:rsid w:val="0039613D"/>
    <w:rsid w:val="003A0AF7"/>
    <w:rsid w:val="003A31AD"/>
    <w:rsid w:val="003A64C8"/>
    <w:rsid w:val="003B3552"/>
    <w:rsid w:val="003B54F1"/>
    <w:rsid w:val="003C0BD0"/>
    <w:rsid w:val="003C7F01"/>
    <w:rsid w:val="003D14E7"/>
    <w:rsid w:val="003E14F3"/>
    <w:rsid w:val="003E5980"/>
    <w:rsid w:val="003F7ACE"/>
    <w:rsid w:val="00406D9C"/>
    <w:rsid w:val="0043357D"/>
    <w:rsid w:val="00437C0E"/>
    <w:rsid w:val="00456DA8"/>
    <w:rsid w:val="0046211F"/>
    <w:rsid w:val="00464CD2"/>
    <w:rsid w:val="00465C59"/>
    <w:rsid w:val="00467612"/>
    <w:rsid w:val="00482DCA"/>
    <w:rsid w:val="004860AA"/>
    <w:rsid w:val="0048620D"/>
    <w:rsid w:val="00490C4C"/>
    <w:rsid w:val="0049235B"/>
    <w:rsid w:val="00492D09"/>
    <w:rsid w:val="004939F7"/>
    <w:rsid w:val="004A1B82"/>
    <w:rsid w:val="004B2A92"/>
    <w:rsid w:val="004B42BB"/>
    <w:rsid w:val="004C2B67"/>
    <w:rsid w:val="004D6256"/>
    <w:rsid w:val="004E1009"/>
    <w:rsid w:val="004E77E6"/>
    <w:rsid w:val="004F33E9"/>
    <w:rsid w:val="00505C43"/>
    <w:rsid w:val="00514480"/>
    <w:rsid w:val="00542A6B"/>
    <w:rsid w:val="00545991"/>
    <w:rsid w:val="00550AF4"/>
    <w:rsid w:val="0055121B"/>
    <w:rsid w:val="005514E0"/>
    <w:rsid w:val="00554F9B"/>
    <w:rsid w:val="00566FA3"/>
    <w:rsid w:val="00573EB2"/>
    <w:rsid w:val="0057569B"/>
    <w:rsid w:val="00577986"/>
    <w:rsid w:val="00587385"/>
    <w:rsid w:val="00592DEA"/>
    <w:rsid w:val="00594487"/>
    <w:rsid w:val="005A1C20"/>
    <w:rsid w:val="005A6314"/>
    <w:rsid w:val="005B7260"/>
    <w:rsid w:val="005B7A96"/>
    <w:rsid w:val="005C3503"/>
    <w:rsid w:val="005C596C"/>
    <w:rsid w:val="005E0330"/>
    <w:rsid w:val="005F41C1"/>
    <w:rsid w:val="005F58AB"/>
    <w:rsid w:val="00610350"/>
    <w:rsid w:val="006265A8"/>
    <w:rsid w:val="00637516"/>
    <w:rsid w:val="00640F07"/>
    <w:rsid w:val="006541DC"/>
    <w:rsid w:val="006671D4"/>
    <w:rsid w:val="00674E28"/>
    <w:rsid w:val="00676B5E"/>
    <w:rsid w:val="0068142C"/>
    <w:rsid w:val="00687756"/>
    <w:rsid w:val="00692062"/>
    <w:rsid w:val="006972E3"/>
    <w:rsid w:val="00697E6E"/>
    <w:rsid w:val="006C1E72"/>
    <w:rsid w:val="006C2441"/>
    <w:rsid w:val="006D0776"/>
    <w:rsid w:val="006D3C6B"/>
    <w:rsid w:val="006E6A96"/>
    <w:rsid w:val="006F1831"/>
    <w:rsid w:val="006F3BF2"/>
    <w:rsid w:val="007001DA"/>
    <w:rsid w:val="007130B9"/>
    <w:rsid w:val="00722845"/>
    <w:rsid w:val="00732301"/>
    <w:rsid w:val="00755FC2"/>
    <w:rsid w:val="00766BDC"/>
    <w:rsid w:val="0077104F"/>
    <w:rsid w:val="0077174D"/>
    <w:rsid w:val="007742FB"/>
    <w:rsid w:val="007769C6"/>
    <w:rsid w:val="0079194A"/>
    <w:rsid w:val="007A417A"/>
    <w:rsid w:val="007B4D88"/>
    <w:rsid w:val="007D12E7"/>
    <w:rsid w:val="007D7C9B"/>
    <w:rsid w:val="007E0A06"/>
    <w:rsid w:val="007F5C8B"/>
    <w:rsid w:val="00817082"/>
    <w:rsid w:val="008249F8"/>
    <w:rsid w:val="00826ECC"/>
    <w:rsid w:val="008339E5"/>
    <w:rsid w:val="00872265"/>
    <w:rsid w:val="008729EA"/>
    <w:rsid w:val="00877402"/>
    <w:rsid w:val="008775E7"/>
    <w:rsid w:val="00881301"/>
    <w:rsid w:val="00890FAD"/>
    <w:rsid w:val="008D0B3B"/>
    <w:rsid w:val="008D70F3"/>
    <w:rsid w:val="008E5B79"/>
    <w:rsid w:val="008E5CB4"/>
    <w:rsid w:val="008F07F4"/>
    <w:rsid w:val="00902E51"/>
    <w:rsid w:val="009077B5"/>
    <w:rsid w:val="0091297B"/>
    <w:rsid w:val="00915E9B"/>
    <w:rsid w:val="009161D6"/>
    <w:rsid w:val="00923EED"/>
    <w:rsid w:val="0092691E"/>
    <w:rsid w:val="00936676"/>
    <w:rsid w:val="0094685F"/>
    <w:rsid w:val="00963486"/>
    <w:rsid w:val="009836DF"/>
    <w:rsid w:val="00996EAC"/>
    <w:rsid w:val="009A5A58"/>
    <w:rsid w:val="009B2551"/>
    <w:rsid w:val="009C0D05"/>
    <w:rsid w:val="009C2378"/>
    <w:rsid w:val="009D5F5A"/>
    <w:rsid w:val="009E60A8"/>
    <w:rsid w:val="009F7D01"/>
    <w:rsid w:val="00A0219C"/>
    <w:rsid w:val="00A171B3"/>
    <w:rsid w:val="00A206A5"/>
    <w:rsid w:val="00A21C5E"/>
    <w:rsid w:val="00A37635"/>
    <w:rsid w:val="00A427DA"/>
    <w:rsid w:val="00A43077"/>
    <w:rsid w:val="00A56063"/>
    <w:rsid w:val="00A632FF"/>
    <w:rsid w:val="00A76A02"/>
    <w:rsid w:val="00A81B2B"/>
    <w:rsid w:val="00AA44D4"/>
    <w:rsid w:val="00AB5732"/>
    <w:rsid w:val="00AD2B46"/>
    <w:rsid w:val="00AD5969"/>
    <w:rsid w:val="00AD64AB"/>
    <w:rsid w:val="00AE5779"/>
    <w:rsid w:val="00B07C1E"/>
    <w:rsid w:val="00B13E7D"/>
    <w:rsid w:val="00B62855"/>
    <w:rsid w:val="00B63A98"/>
    <w:rsid w:val="00B6510D"/>
    <w:rsid w:val="00B70993"/>
    <w:rsid w:val="00BA0EAC"/>
    <w:rsid w:val="00BA3F0A"/>
    <w:rsid w:val="00BB386E"/>
    <w:rsid w:val="00BC4E23"/>
    <w:rsid w:val="00BC50D1"/>
    <w:rsid w:val="00BD57B4"/>
    <w:rsid w:val="00BF2960"/>
    <w:rsid w:val="00C1158A"/>
    <w:rsid w:val="00C16C5D"/>
    <w:rsid w:val="00C20103"/>
    <w:rsid w:val="00C20193"/>
    <w:rsid w:val="00C36F26"/>
    <w:rsid w:val="00C4400E"/>
    <w:rsid w:val="00C45750"/>
    <w:rsid w:val="00C47802"/>
    <w:rsid w:val="00C47FD7"/>
    <w:rsid w:val="00C54261"/>
    <w:rsid w:val="00C600CE"/>
    <w:rsid w:val="00C60F17"/>
    <w:rsid w:val="00C70916"/>
    <w:rsid w:val="00C7182F"/>
    <w:rsid w:val="00C95851"/>
    <w:rsid w:val="00C95DBA"/>
    <w:rsid w:val="00CA1316"/>
    <w:rsid w:val="00CA25F2"/>
    <w:rsid w:val="00CB4CE6"/>
    <w:rsid w:val="00CC7AC3"/>
    <w:rsid w:val="00CD2758"/>
    <w:rsid w:val="00CD308B"/>
    <w:rsid w:val="00CE548D"/>
    <w:rsid w:val="00CE5C33"/>
    <w:rsid w:val="00CF5294"/>
    <w:rsid w:val="00CF7BBE"/>
    <w:rsid w:val="00D0140A"/>
    <w:rsid w:val="00D01936"/>
    <w:rsid w:val="00D01FB3"/>
    <w:rsid w:val="00D028E0"/>
    <w:rsid w:val="00D11624"/>
    <w:rsid w:val="00D3212F"/>
    <w:rsid w:val="00D32CB0"/>
    <w:rsid w:val="00D335E8"/>
    <w:rsid w:val="00D40B3B"/>
    <w:rsid w:val="00D44C54"/>
    <w:rsid w:val="00D53602"/>
    <w:rsid w:val="00D5391E"/>
    <w:rsid w:val="00D64652"/>
    <w:rsid w:val="00D651E7"/>
    <w:rsid w:val="00D72F92"/>
    <w:rsid w:val="00D922B9"/>
    <w:rsid w:val="00D95DC7"/>
    <w:rsid w:val="00DA2908"/>
    <w:rsid w:val="00DA48F7"/>
    <w:rsid w:val="00DA4945"/>
    <w:rsid w:val="00DA5867"/>
    <w:rsid w:val="00DB2343"/>
    <w:rsid w:val="00DB40A6"/>
    <w:rsid w:val="00DB74CC"/>
    <w:rsid w:val="00DC266A"/>
    <w:rsid w:val="00DC71D8"/>
    <w:rsid w:val="00DD025F"/>
    <w:rsid w:val="00DD3542"/>
    <w:rsid w:val="00DF35C3"/>
    <w:rsid w:val="00DF4A40"/>
    <w:rsid w:val="00DF5A25"/>
    <w:rsid w:val="00DF6F1C"/>
    <w:rsid w:val="00E01A12"/>
    <w:rsid w:val="00E0224D"/>
    <w:rsid w:val="00E268E5"/>
    <w:rsid w:val="00E344CF"/>
    <w:rsid w:val="00E35E22"/>
    <w:rsid w:val="00E52089"/>
    <w:rsid w:val="00E56E8F"/>
    <w:rsid w:val="00E6401B"/>
    <w:rsid w:val="00E67B4B"/>
    <w:rsid w:val="00E76911"/>
    <w:rsid w:val="00E85DB0"/>
    <w:rsid w:val="00E919CC"/>
    <w:rsid w:val="00EB1E7B"/>
    <w:rsid w:val="00EB34F8"/>
    <w:rsid w:val="00EB5B97"/>
    <w:rsid w:val="00EB6056"/>
    <w:rsid w:val="00EB65BB"/>
    <w:rsid w:val="00EC73C5"/>
    <w:rsid w:val="00ED0EBE"/>
    <w:rsid w:val="00ED112F"/>
    <w:rsid w:val="00ED5800"/>
    <w:rsid w:val="00EE1682"/>
    <w:rsid w:val="00EF557F"/>
    <w:rsid w:val="00F0587E"/>
    <w:rsid w:val="00F0658D"/>
    <w:rsid w:val="00F10F1B"/>
    <w:rsid w:val="00F146FB"/>
    <w:rsid w:val="00F16ECA"/>
    <w:rsid w:val="00F26050"/>
    <w:rsid w:val="00F3394B"/>
    <w:rsid w:val="00F3549B"/>
    <w:rsid w:val="00F40BCB"/>
    <w:rsid w:val="00F43854"/>
    <w:rsid w:val="00F43A3C"/>
    <w:rsid w:val="00F449A0"/>
    <w:rsid w:val="00F60F6E"/>
    <w:rsid w:val="00F676E8"/>
    <w:rsid w:val="00F67CBE"/>
    <w:rsid w:val="00F70780"/>
    <w:rsid w:val="00F76E85"/>
    <w:rsid w:val="00F80CE0"/>
    <w:rsid w:val="00F80E9E"/>
    <w:rsid w:val="00F82129"/>
    <w:rsid w:val="00F95228"/>
    <w:rsid w:val="00F97565"/>
    <w:rsid w:val="00FA5B4E"/>
    <w:rsid w:val="00FD082C"/>
    <w:rsid w:val="00FD7182"/>
    <w:rsid w:val="00FE5987"/>
    <w:rsid w:val="00FE64F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7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7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F1BBA-E60D-4CEF-9E76-85395EF0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Harald Bjørgo</cp:lastModifiedBy>
  <cp:revision>2</cp:revision>
  <cp:lastPrinted>2017-08-29T13:33:00Z</cp:lastPrinted>
  <dcterms:created xsi:type="dcterms:W3CDTF">2018-01-24T09:23:00Z</dcterms:created>
  <dcterms:modified xsi:type="dcterms:W3CDTF">2018-01-24T09:23:00Z</dcterms:modified>
</cp:coreProperties>
</file>